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6B" w:rsidRDefault="00522CAE">
      <w:pPr>
        <w:spacing w:after="222"/>
        <w:ind w:left="2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5702675</wp:posOffset>
            </wp:positionH>
            <wp:positionV relativeFrom="page">
              <wp:posOffset>9702782</wp:posOffset>
            </wp:positionV>
            <wp:extent cx="1752596" cy="288989"/>
            <wp:effectExtent l="0" t="0" r="0" b="0"/>
            <wp:wrapTopAndBottom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596" cy="28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ASB Card and Athletic Participation Data </w:t>
      </w:r>
    </w:p>
    <w:p w:rsidR="00EA0A6B" w:rsidRDefault="00522CAE">
      <w:pPr>
        <w:tabs>
          <w:tab w:val="center" w:pos="3003"/>
          <w:tab w:val="center" w:pos="8920"/>
          <w:tab w:val="right" w:pos="10780"/>
        </w:tabs>
        <w:spacing w:after="8"/>
      </w:pPr>
      <w:r>
        <w:rPr>
          <w:rFonts w:ascii="Arial" w:eastAsia="Arial" w:hAnsi="Arial" w:cs="Arial"/>
        </w:rPr>
        <w:t xml:space="preserve">School District: </w:t>
      </w:r>
      <w:r>
        <w:rPr>
          <w:rFonts w:ascii="Arial" w:eastAsia="Arial" w:hAnsi="Arial" w:cs="Arial"/>
        </w:rPr>
        <w:tab/>
      </w:r>
      <w:r>
        <w:rPr>
          <w:rFonts w:ascii="Segoe UI" w:eastAsia="Segoe UI" w:hAnsi="Segoe UI" w:cs="Segoe UI"/>
          <w:sz w:val="20"/>
        </w:rPr>
        <w:t>Waterville</w:t>
      </w:r>
      <w:r>
        <w:rPr>
          <w:rFonts w:ascii="Segoe UI" w:eastAsia="Segoe UI" w:hAnsi="Segoe UI" w:cs="Segoe UI"/>
          <w:sz w:val="20"/>
        </w:rPr>
        <w:tab/>
      </w: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</w:rPr>
        <w:tab/>
      </w:r>
      <w:r>
        <w:rPr>
          <w:rFonts w:ascii="Segoe UI" w:eastAsia="Segoe UI" w:hAnsi="Segoe UI" w:cs="Segoe UI"/>
          <w:sz w:val="20"/>
        </w:rPr>
        <w:t>04/01/23</w:t>
      </w:r>
    </w:p>
    <w:p w:rsidR="00EA0A6B" w:rsidRDefault="00522CAE">
      <w:pPr>
        <w:tabs>
          <w:tab w:val="center" w:pos="3005"/>
        </w:tabs>
        <w:spacing w:after="0"/>
      </w:pPr>
      <w:r>
        <w:rPr>
          <w:rFonts w:ascii="Arial" w:eastAsia="Arial" w:hAnsi="Arial" w:cs="Arial"/>
        </w:rPr>
        <w:t xml:space="preserve">High School: </w:t>
      </w:r>
      <w:r>
        <w:rPr>
          <w:rFonts w:ascii="Arial" w:eastAsia="Arial" w:hAnsi="Arial" w:cs="Arial"/>
        </w:rPr>
        <w:tab/>
      </w:r>
      <w:r>
        <w:rPr>
          <w:rFonts w:ascii="Segoe UI" w:eastAsia="Segoe UI" w:hAnsi="Segoe UI" w:cs="Segoe UI"/>
          <w:sz w:val="20"/>
        </w:rPr>
        <w:t>Waterville High School</w:t>
      </w:r>
    </w:p>
    <w:tbl>
      <w:tblPr>
        <w:tblStyle w:val="TableGrid"/>
        <w:tblW w:w="11270" w:type="dxa"/>
        <w:tblInd w:w="-235" w:type="dxa"/>
        <w:tblCellMar>
          <w:top w:w="48" w:type="dxa"/>
          <w:left w:w="10" w:type="dxa"/>
          <w:bottom w:w="16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865"/>
        <w:gridCol w:w="1438"/>
        <w:gridCol w:w="2168"/>
        <w:gridCol w:w="220"/>
        <w:gridCol w:w="2149"/>
      </w:tblGrid>
      <w:tr w:rsidR="00EA0A6B">
        <w:trPr>
          <w:trHeight w:val="629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spacing w:after="0"/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ASB Card and Athletic Participation Data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spacing w:after="0"/>
              <w:ind w:left="756"/>
            </w:pPr>
            <w:r>
              <w:rPr>
                <w:rFonts w:ascii="Arial" w:eastAsia="Arial" w:hAnsi="Arial" w:cs="Arial"/>
                <w:b/>
                <w:sz w:val="24"/>
              </w:rPr>
              <w:t>2022</w:t>
            </w:r>
            <w:r>
              <w:rPr>
                <w:rFonts w:ascii="Arial" w:eastAsia="Arial" w:hAnsi="Arial" w:cs="Arial"/>
                <w:b/>
                <w:sz w:val="24"/>
              </w:rPr>
              <w:t>-2023</w:t>
            </w:r>
          </w:p>
        </w:tc>
      </w:tr>
      <w:tr w:rsidR="00EA0A6B">
        <w:trPr>
          <w:trHeight w:val="91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20" w:right="593"/>
            </w:pPr>
            <w:r>
              <w:rPr>
                <w:rFonts w:ascii="Arial" w:eastAsia="Arial" w:hAnsi="Arial" w:cs="Arial"/>
              </w:rPr>
              <w:t>Number of high school students enrolled in the school (as of October 1st,</w:t>
            </w:r>
            <w:r>
              <w:rPr>
                <w:rFonts w:ascii="Arial" w:eastAsia="Arial" w:hAnsi="Arial" w:cs="Arial"/>
              </w:rPr>
              <w:t xml:space="preserve"> of this school year). This includes all students in grades 9-12.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right="7"/>
              <w:jc w:val="center"/>
            </w:pPr>
            <w:r>
              <w:t>109</w:t>
            </w:r>
          </w:p>
        </w:tc>
      </w:tr>
      <w:tr w:rsidR="00EA0A6B">
        <w:trPr>
          <w:trHeight w:val="91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20"/>
            </w:pPr>
            <w:r>
              <w:rPr>
                <w:rFonts w:ascii="Arial" w:eastAsia="Arial" w:hAnsi="Arial" w:cs="Arial"/>
              </w:rPr>
              <w:t xml:space="preserve">The number of high school students that are from low income families. (as of October 1st, of this school year)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right="7"/>
              <w:jc w:val="center"/>
            </w:pPr>
            <w:r>
              <w:t>45</w:t>
            </w:r>
          </w:p>
        </w:tc>
      </w:tr>
      <w:tr w:rsidR="00EA0A6B">
        <w:trPr>
          <w:trHeight w:val="91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22" w:right="598" w:hanging="1"/>
              <w:jc w:val="both"/>
            </w:pPr>
            <w:r>
              <w:rPr>
                <w:rFonts w:ascii="Arial" w:eastAsia="Arial" w:hAnsi="Arial" w:cs="Arial"/>
              </w:rPr>
              <w:t xml:space="preserve">Total number of high school students who possess an Associated Student Body card (all students with an ASB card)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right="7"/>
              <w:jc w:val="center"/>
            </w:pPr>
            <w:r>
              <w:t>52</w:t>
            </w:r>
          </w:p>
        </w:tc>
      </w:tr>
      <w:tr w:rsidR="00EA0A6B">
        <w:trPr>
          <w:trHeight w:val="91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49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20"/>
            </w:pPr>
            <w:r>
              <w:rPr>
                <w:rFonts w:ascii="Arial" w:eastAsia="Arial" w:hAnsi="Arial" w:cs="Arial"/>
              </w:rPr>
              <w:t xml:space="preserve">The number of high school students who are from low income families and possess an ASB card.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right="7"/>
              <w:jc w:val="center"/>
            </w:pPr>
            <w:r>
              <w:t>25</w:t>
            </w:r>
          </w:p>
        </w:tc>
      </w:tr>
      <w:tr w:rsidR="00EA0A6B">
        <w:trPr>
          <w:trHeight w:val="91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20" w:right="384"/>
            </w:pPr>
            <w:r>
              <w:rPr>
                <w:rFonts w:ascii="Arial" w:eastAsia="Arial" w:hAnsi="Arial" w:cs="Arial"/>
              </w:rPr>
              <w:t xml:space="preserve">The total number of high school students participating in an </w:t>
            </w:r>
            <w:r>
              <w:rPr>
                <w:rFonts w:ascii="Arial" w:eastAsia="Arial" w:hAnsi="Arial" w:cs="Arial"/>
                <w:u w:val="single" w:color="000000"/>
              </w:rPr>
              <w:t>athletic</w:t>
            </w:r>
            <w:r>
              <w:rPr>
                <w:rFonts w:ascii="Arial" w:eastAsia="Arial" w:hAnsi="Arial" w:cs="Arial"/>
              </w:rPr>
              <w:t xml:space="preserve"> program (as of April 1st, of this school year) </w:t>
            </w:r>
            <w:r>
              <w:rPr>
                <w:rFonts w:ascii="Arial" w:eastAsia="Arial" w:hAnsi="Arial" w:cs="Arial"/>
                <w:sz w:val="16"/>
              </w:rPr>
              <w:t>*only count student once*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right="7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52</w:t>
            </w:r>
          </w:p>
        </w:tc>
      </w:tr>
      <w:tr w:rsidR="00EA0A6B">
        <w:trPr>
          <w:trHeight w:val="91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spacing w:after="0"/>
              <w:ind w:left="123" w:right="684"/>
              <w:jc w:val="both"/>
            </w:pPr>
            <w:r>
              <w:rPr>
                <w:rFonts w:ascii="Arial" w:eastAsia="Arial" w:hAnsi="Arial" w:cs="Arial"/>
              </w:rPr>
              <w:t>The number of high school students who are from low income families who are participating in an athletic p</w:t>
            </w:r>
            <w:r>
              <w:rPr>
                <w:rFonts w:ascii="Arial" w:eastAsia="Arial" w:hAnsi="Arial" w:cs="Arial"/>
              </w:rPr>
              <w:t xml:space="preserve">rogram (as of April 1st, of this school year) </w:t>
            </w:r>
            <w:r>
              <w:rPr>
                <w:rFonts w:ascii="Arial" w:eastAsia="Arial" w:hAnsi="Arial" w:cs="Arial"/>
                <w:sz w:val="16"/>
              </w:rPr>
              <w:t xml:space="preserve">*only count student once*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right="7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25</w:t>
            </w:r>
          </w:p>
        </w:tc>
      </w:tr>
      <w:tr w:rsidR="00EA0A6B">
        <w:trPr>
          <w:trHeight w:val="49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86"/>
            </w:pPr>
            <w:r>
              <w:rPr>
                <w:rFonts w:ascii="Arial" w:eastAsia="Arial" w:hAnsi="Arial" w:cs="Arial"/>
              </w:rPr>
              <w:t xml:space="preserve"> 7</w:t>
            </w:r>
            <w:r>
              <w:rPr>
                <w:rFonts w:ascii="Arial" w:eastAsia="Arial" w:hAnsi="Arial" w:cs="Arial"/>
                <w:sz w:val="27"/>
              </w:rPr>
              <w:t xml:space="preserve"> 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A0A6B" w:rsidRDefault="00522CA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 ASB Card Possession Opportunity Gap% 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A0A6B" w:rsidRDefault="00522CAE">
            <w:pPr>
              <w:spacing w:after="0"/>
              <w:ind w:left="24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0%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57"/>
              <w:jc w:val="both"/>
            </w:pPr>
            <w:r>
              <w:rPr>
                <w:rFonts w:ascii="Arial" w:eastAsia="Arial" w:hAnsi="Arial" w:cs="Arial"/>
              </w:rPr>
              <w:t xml:space="preserve"> Gap Plan Required?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right="7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No</w:t>
            </w:r>
          </w:p>
        </w:tc>
      </w:tr>
      <w:tr w:rsidR="00EA0A6B">
        <w:trPr>
          <w:trHeight w:val="4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A0A6B" w:rsidRDefault="00522CAE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Extracurricular Participation Opportunity Gap% 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FFFFFF"/>
            </w:tcBorders>
          </w:tcPr>
          <w:p w:rsidR="00EA0A6B" w:rsidRDefault="00522CAE">
            <w:pPr>
              <w:spacing w:after="0"/>
              <w:ind w:left="24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10</w:t>
            </w:r>
            <w:r>
              <w:rPr>
                <w:rFonts w:ascii="Segoe UI" w:eastAsia="Segoe UI" w:hAnsi="Segoe UI" w:cs="Segoe UI"/>
                <w:sz w:val="20"/>
              </w:rPr>
              <w:t>%</w:t>
            </w:r>
          </w:p>
        </w:tc>
        <w:tc>
          <w:tcPr>
            <w:tcW w:w="2168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left="109"/>
            </w:pPr>
            <w:r>
              <w:rPr>
                <w:rFonts w:ascii="Arial" w:eastAsia="Arial" w:hAnsi="Arial" w:cs="Arial"/>
              </w:rPr>
              <w:t xml:space="preserve">Gap Plan Required? </w:t>
            </w:r>
          </w:p>
        </w:tc>
        <w:tc>
          <w:tcPr>
            <w:tcW w:w="22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EA0A6B" w:rsidRDefault="00EA0A6B"/>
        </w:tc>
        <w:tc>
          <w:tcPr>
            <w:tcW w:w="2149" w:type="dxa"/>
            <w:tcBorders>
              <w:top w:val="single" w:sz="8" w:space="0" w:color="000000"/>
              <w:left w:val="single" w:sz="6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right="227"/>
              <w:jc w:val="center"/>
            </w:pPr>
            <w:r>
              <w:t>No</w:t>
            </w:r>
          </w:p>
        </w:tc>
      </w:tr>
      <w:tr w:rsidR="00EA0A6B">
        <w:trPr>
          <w:trHeight w:val="127"/>
        </w:trPr>
        <w:tc>
          <w:tcPr>
            <w:tcW w:w="67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A0A6B" w:rsidRDefault="00522CAE">
            <w:pPr>
              <w:spacing w:after="0"/>
              <w:ind w:left="118" w:right="-1807"/>
            </w:pPr>
            <w:r>
              <w:rPr>
                <w:rFonts w:ascii="Arial" w:eastAsia="Arial" w:hAnsi="Arial" w:cs="Arial"/>
                <w:b/>
              </w:rPr>
              <w:t xml:space="preserve">List of optional noncredit extracurricular event attendance and participation fees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EA0A6B" w:rsidRDefault="00EA0A6B"/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EA0A6B" w:rsidRDefault="00EA0A6B"/>
        </w:tc>
        <w:tc>
          <w:tcPr>
            <w:tcW w:w="21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left="443" w:hanging="367"/>
            </w:pPr>
            <w:r>
              <w:rPr>
                <w:rFonts w:ascii="Arial" w:eastAsia="Arial" w:hAnsi="Arial" w:cs="Arial"/>
                <w:b/>
              </w:rPr>
              <w:t xml:space="preserve">Cost per Student (estimate) </w:t>
            </w:r>
          </w:p>
        </w:tc>
      </w:tr>
      <w:tr w:rsidR="00EA0A6B">
        <w:trPr>
          <w:trHeight w:val="40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A0A6B" w:rsidRDefault="00EA0A6B"/>
        </w:tc>
        <w:tc>
          <w:tcPr>
            <w:tcW w:w="2168" w:type="dxa"/>
            <w:tcBorders>
              <w:top w:val="single" w:sz="6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:rsidR="00EA0A6B" w:rsidRDefault="00EA0A6B"/>
        </w:tc>
        <w:tc>
          <w:tcPr>
            <w:tcW w:w="220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nil"/>
            </w:tcBorders>
          </w:tcPr>
          <w:p w:rsidR="00EA0A6B" w:rsidRDefault="00EA0A6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0A6B" w:rsidRDefault="00EA0A6B"/>
        </w:tc>
      </w:tr>
      <w:tr w:rsidR="00EA0A6B">
        <w:trPr>
          <w:trHeight w:val="526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left="118" w:right="40"/>
            </w:pPr>
            <w:r>
              <w:rPr>
                <w:rFonts w:ascii="Arial" w:eastAsia="Arial" w:hAnsi="Arial" w:cs="Arial"/>
              </w:rPr>
              <w:t xml:space="preserve">The purchase amount of an Associated Student Body (ASB) card for high school students (general population price)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tabs>
                <w:tab w:val="center" w:pos="338"/>
                <w:tab w:val="center" w:pos="146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>$35</w:t>
            </w:r>
            <w:r>
              <w:rPr>
                <w:rFonts w:ascii="Segoe UI" w:eastAsia="Segoe UI" w:hAnsi="Segoe UI" w:cs="Segoe UI"/>
                <w:sz w:val="20"/>
              </w:rPr>
              <w:t>.00</w:t>
            </w:r>
          </w:p>
        </w:tc>
      </w:tr>
      <w:tr w:rsidR="00EA0A6B">
        <w:trPr>
          <w:trHeight w:val="523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Athletic program participation fees (if the price varies per sport, show the price range).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tabs>
                <w:tab w:val="center" w:pos="338"/>
                <w:tab w:val="center" w:pos="14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>$0.00</w:t>
            </w:r>
          </w:p>
        </w:tc>
      </w:tr>
      <w:tr w:rsidR="00EA0A6B">
        <w:trPr>
          <w:trHeight w:val="526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Social school events (plays, concerts, dances,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tabs>
                <w:tab w:val="center" w:pos="339"/>
                <w:tab w:val="center" w:pos="14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>10-25</w:t>
            </w:r>
          </w:p>
        </w:tc>
      </w:tr>
      <w:tr w:rsidR="00EA0A6B">
        <w:trPr>
          <w:trHeight w:val="526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Sport events (game admission,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tabs>
                <w:tab w:val="center" w:pos="339"/>
                <w:tab w:val="center" w:pos="14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  <w:t>5-7</w:t>
            </w:r>
            <w:bookmarkStart w:id="0" w:name="_GoBack"/>
            <w:bookmarkEnd w:id="0"/>
          </w:p>
        </w:tc>
      </w:tr>
      <w:tr w:rsidR="00EA0A6B">
        <w:trPr>
          <w:trHeight w:val="526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Day field trip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tabs>
                <w:tab w:val="center" w:pos="338"/>
                <w:tab w:val="center" w:pos="145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>$0.00</w:t>
            </w:r>
          </w:p>
        </w:tc>
      </w:tr>
      <w:tr w:rsidR="00EA0A6B">
        <w:trPr>
          <w:trHeight w:val="526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t xml:space="preserve">Multi-day trips/overnight travel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tabs>
                <w:tab w:val="center" w:pos="339"/>
                <w:tab w:val="center" w:pos="145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$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>
              <w:rPr>
                <w:rFonts w:ascii="Segoe UI" w:eastAsia="Segoe UI" w:hAnsi="Segoe UI" w:cs="Segoe UI"/>
                <w:sz w:val="20"/>
              </w:rPr>
              <w:t>$0.00</w:t>
            </w:r>
          </w:p>
        </w:tc>
      </w:tr>
      <w:tr w:rsidR="00EA0A6B">
        <w:trPr>
          <w:trHeight w:val="907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A6B" w:rsidRDefault="00522CAE">
            <w:pPr>
              <w:spacing w:after="0"/>
              <w:ind w:left="118"/>
            </w:pPr>
            <w:r>
              <w:rPr>
                <w:rFonts w:ascii="Arial" w:eastAsia="Arial" w:hAnsi="Arial" w:cs="Arial"/>
              </w:rPr>
              <w:lastRenderedPageBreak/>
              <w:t xml:space="preserve">Other: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A6B" w:rsidRDefault="00EA0A6B"/>
        </w:tc>
      </w:tr>
      <w:tr w:rsidR="00EA0A6B">
        <w:trPr>
          <w:trHeight w:val="545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A6B" w:rsidRDefault="00522CAE">
            <w:pPr>
              <w:spacing w:after="0"/>
              <w:ind w:left="118"/>
              <w:jc w:val="both"/>
            </w:pPr>
            <w:r>
              <w:rPr>
                <w:rFonts w:ascii="Arial" w:eastAsia="Arial" w:hAnsi="Arial" w:cs="Arial"/>
                <w:b/>
              </w:rPr>
              <w:t xml:space="preserve">District policy for waiving and reducing noncredit extracurricular event attendance and participation fees as described under RCW 28A.325.010 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0A6B" w:rsidRDefault="00522CAE">
            <w:pPr>
              <w:spacing w:after="0"/>
              <w:ind w:right="7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Yes</w:t>
            </w:r>
          </w:p>
        </w:tc>
      </w:tr>
      <w:tr w:rsidR="00EA0A6B">
        <w:trPr>
          <w:trHeight w:val="898"/>
        </w:trPr>
        <w:tc>
          <w:tcPr>
            <w:tcW w:w="89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A0A6B" w:rsidRDefault="00522CAE">
            <w:pPr>
              <w:spacing w:after="152"/>
              <w:ind w:left="118"/>
            </w:pPr>
            <w:r>
              <w:rPr>
                <w:rFonts w:ascii="Arial" w:eastAsia="Arial" w:hAnsi="Arial" w:cs="Arial"/>
              </w:rPr>
              <w:t xml:space="preserve">Website address or explanation: </w:t>
            </w:r>
          </w:p>
          <w:p w:rsidR="00EA0A6B" w:rsidRDefault="00522CAE">
            <w:pPr>
              <w:spacing w:after="0"/>
              <w:ind w:left="59"/>
            </w:pPr>
            <w:r>
              <w:rPr>
                <w:rFonts w:ascii="Segoe UI" w:eastAsia="Segoe UI" w:hAnsi="Segoe UI" w:cs="Segoe UI"/>
                <w:sz w:val="20"/>
              </w:rPr>
              <w:t>https://drive.google.com/drive/folders/1P2HiXE71lIbfXqSKwJfbiPNQclnpupDa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0A6B" w:rsidRDefault="00EA0A6B"/>
        </w:tc>
      </w:tr>
    </w:tbl>
    <w:p w:rsidR="00000000" w:rsidRDefault="00522CAE"/>
    <w:sectPr w:rsidR="00000000">
      <w:pgSz w:w="12240" w:h="15840"/>
      <w:pgMar w:top="1440" w:right="740" w:bottom="6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6B"/>
    <w:rsid w:val="00522CAE"/>
    <w:rsid w:val="00E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6161"/>
  <w15:docId w15:val="{F3AA911B-C280-41D1-B43C-35193578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Waterville School District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Prey</dc:creator>
  <cp:keywords/>
  <cp:lastModifiedBy>Ashlee Prey</cp:lastModifiedBy>
  <cp:revision>2</cp:revision>
  <dcterms:created xsi:type="dcterms:W3CDTF">2023-04-14T11:51:00Z</dcterms:created>
  <dcterms:modified xsi:type="dcterms:W3CDTF">2023-04-14T11:51:00Z</dcterms:modified>
</cp:coreProperties>
</file>